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3DBF26" w14:textId="0E465C9A" w:rsidR="00B12580" w:rsidRPr="00B12580" w:rsidRDefault="00B12580" w:rsidP="00B12580">
      <w:pPr>
        <w:rPr>
          <w:rFonts w:ascii="Helvetica" w:eastAsia="Times New Roman" w:hAnsi="Helvetica" w:cs="Times New Roman"/>
          <w:color w:val="000000"/>
          <w:kern w:val="0"/>
          <w:sz w:val="20"/>
          <w:szCs w:val="20"/>
          <w:lang w:val="es-ES" w:eastAsia="es-ES_tradnl"/>
          <w14:ligatures w14:val="none"/>
        </w:rPr>
      </w:pPr>
      <w:r w:rsidRPr="00B12580">
        <w:rPr>
          <w:rFonts w:ascii="Helvetica" w:eastAsia="Times New Roman" w:hAnsi="Helvetica" w:cs="Times New Roman"/>
          <w:color w:val="000000"/>
          <w:kern w:val="0"/>
          <w:sz w:val="20"/>
          <w:szCs w:val="20"/>
          <w:lang w:val="es-ES" w:eastAsia="es-ES_tradnl"/>
          <w14:ligatures w14:val="none"/>
        </w:rPr>
        <w:t>Robert Silla, está considerado como uno de los oboístas españoles más destacados de su generación. Es oboe solista de la Orquesta Nacional de España y desarrolla una intensa actividad internacional como intérprete, solista, director e investigador.</w:t>
      </w:r>
    </w:p>
    <w:p w14:paraId="11496DFD" w14:textId="77777777" w:rsidR="00B12580" w:rsidRPr="00B12580" w:rsidRDefault="00B12580" w:rsidP="00B12580">
      <w:pPr>
        <w:rPr>
          <w:rFonts w:ascii="Helvetica" w:eastAsia="Times New Roman" w:hAnsi="Helvetica" w:cs="Times New Roman"/>
          <w:color w:val="000000"/>
          <w:kern w:val="0"/>
          <w:sz w:val="20"/>
          <w:szCs w:val="20"/>
          <w:lang w:val="es-ES" w:eastAsia="es-ES_tradnl"/>
          <w14:ligatures w14:val="none"/>
        </w:rPr>
      </w:pPr>
    </w:p>
    <w:p w14:paraId="16DAFEFC" w14:textId="77777777" w:rsidR="00B12580" w:rsidRPr="00B12580" w:rsidRDefault="00B12580" w:rsidP="00B12580">
      <w:pPr>
        <w:rPr>
          <w:rFonts w:ascii="Helvetica" w:eastAsia="Times New Roman" w:hAnsi="Helvetica" w:cs="Times New Roman"/>
          <w:color w:val="000000"/>
          <w:kern w:val="0"/>
          <w:sz w:val="20"/>
          <w:szCs w:val="20"/>
          <w:lang w:val="es-ES" w:eastAsia="es-ES_tradnl"/>
          <w14:ligatures w14:val="none"/>
        </w:rPr>
      </w:pPr>
      <w:r w:rsidRPr="00B12580">
        <w:rPr>
          <w:rFonts w:ascii="Helvetica" w:eastAsia="Times New Roman" w:hAnsi="Helvetica" w:cs="Times New Roman"/>
          <w:color w:val="000000"/>
          <w:kern w:val="0"/>
          <w:sz w:val="20"/>
          <w:szCs w:val="20"/>
          <w:lang w:val="es-ES" w:eastAsia="es-ES_tradnl"/>
          <w14:ligatures w14:val="none"/>
        </w:rPr>
        <w:t>Con 22 años obtuvo su primer puesto como oboe principal en la Orquestra Sinfónica do Porto – Casa da Música y, un año después, ingresó como oboe solista en la Orquesta Nacional de España, formación de la que forma parte desde entonces.</w:t>
      </w:r>
    </w:p>
    <w:p w14:paraId="1B22E32F" w14:textId="77777777" w:rsidR="00B12580" w:rsidRPr="00B12580" w:rsidRDefault="00B12580" w:rsidP="00B12580">
      <w:pPr>
        <w:rPr>
          <w:rFonts w:ascii="Helvetica" w:eastAsia="Times New Roman" w:hAnsi="Helvetica" w:cs="Times New Roman"/>
          <w:color w:val="000000"/>
          <w:kern w:val="0"/>
          <w:sz w:val="20"/>
          <w:szCs w:val="20"/>
          <w:lang w:val="es-ES" w:eastAsia="es-ES_tradnl"/>
          <w14:ligatures w14:val="none"/>
        </w:rPr>
      </w:pPr>
    </w:p>
    <w:p w14:paraId="6A74BC6C" w14:textId="77777777" w:rsidR="00B12580" w:rsidRPr="00B12580" w:rsidRDefault="00B12580" w:rsidP="00B12580">
      <w:pPr>
        <w:rPr>
          <w:rFonts w:ascii="Helvetica" w:eastAsia="Times New Roman" w:hAnsi="Helvetica" w:cs="Times New Roman"/>
          <w:color w:val="000000"/>
          <w:kern w:val="0"/>
          <w:sz w:val="20"/>
          <w:szCs w:val="20"/>
          <w:lang w:val="es-ES" w:eastAsia="es-ES_tradnl"/>
          <w14:ligatures w14:val="none"/>
        </w:rPr>
      </w:pPr>
      <w:r w:rsidRPr="00B12580">
        <w:rPr>
          <w:rFonts w:ascii="Helvetica" w:eastAsia="Times New Roman" w:hAnsi="Helvetica" w:cs="Times New Roman"/>
          <w:color w:val="000000"/>
          <w:kern w:val="0"/>
          <w:sz w:val="20"/>
          <w:szCs w:val="20"/>
          <w:lang w:val="es-ES" w:eastAsia="es-ES_tradnl"/>
          <w14:ligatures w14:val="none"/>
        </w:rPr>
        <w:t xml:space="preserve">Desde hace más de una década colabora regularmente con la </w:t>
      </w:r>
      <w:proofErr w:type="spellStart"/>
      <w:r w:rsidRPr="00B12580">
        <w:rPr>
          <w:rFonts w:ascii="Helvetica" w:eastAsia="Times New Roman" w:hAnsi="Helvetica" w:cs="Times New Roman"/>
          <w:color w:val="000000"/>
          <w:kern w:val="0"/>
          <w:sz w:val="20"/>
          <w:szCs w:val="20"/>
          <w:lang w:val="es-ES" w:eastAsia="es-ES_tradnl"/>
          <w14:ligatures w14:val="none"/>
        </w:rPr>
        <w:t>Orchestra</w:t>
      </w:r>
      <w:proofErr w:type="spellEnd"/>
      <w:r w:rsidRPr="00B12580">
        <w:rPr>
          <w:rFonts w:ascii="Helvetica" w:eastAsia="Times New Roman" w:hAnsi="Helvetica" w:cs="Times New Roman"/>
          <w:color w:val="000000"/>
          <w:kern w:val="0"/>
          <w:sz w:val="20"/>
          <w:szCs w:val="20"/>
          <w:lang w:val="es-ES" w:eastAsia="es-ES_tradnl"/>
          <w14:ligatures w14:val="none"/>
        </w:rPr>
        <w:t xml:space="preserve"> del Teatro </w:t>
      </w:r>
      <w:proofErr w:type="spellStart"/>
      <w:r w:rsidRPr="00B12580">
        <w:rPr>
          <w:rFonts w:ascii="Helvetica" w:eastAsia="Times New Roman" w:hAnsi="Helvetica" w:cs="Times New Roman"/>
          <w:color w:val="000000"/>
          <w:kern w:val="0"/>
          <w:sz w:val="20"/>
          <w:szCs w:val="20"/>
          <w:lang w:val="es-ES" w:eastAsia="es-ES_tradnl"/>
          <w14:ligatures w14:val="none"/>
        </w:rPr>
        <w:t>alla</w:t>
      </w:r>
      <w:proofErr w:type="spellEnd"/>
      <w:r w:rsidRPr="00B12580">
        <w:rPr>
          <w:rFonts w:ascii="Helvetica" w:eastAsia="Times New Roman" w:hAnsi="Helvetica" w:cs="Times New Roman"/>
          <w:color w:val="000000"/>
          <w:kern w:val="0"/>
          <w:sz w:val="20"/>
          <w:szCs w:val="20"/>
          <w:lang w:val="es-ES" w:eastAsia="es-ES_tradnl"/>
          <w14:ligatures w14:val="none"/>
        </w:rPr>
        <w:t xml:space="preserve"> Scala y la </w:t>
      </w:r>
      <w:proofErr w:type="spellStart"/>
      <w:r w:rsidRPr="00B12580">
        <w:rPr>
          <w:rFonts w:ascii="Helvetica" w:eastAsia="Times New Roman" w:hAnsi="Helvetica" w:cs="Times New Roman"/>
          <w:color w:val="000000"/>
          <w:kern w:val="0"/>
          <w:sz w:val="20"/>
          <w:szCs w:val="20"/>
          <w:lang w:val="es-ES" w:eastAsia="es-ES_tradnl"/>
          <w14:ligatures w14:val="none"/>
        </w:rPr>
        <w:t>Filarmonica</w:t>
      </w:r>
      <w:proofErr w:type="spellEnd"/>
      <w:r w:rsidRPr="00B12580">
        <w:rPr>
          <w:rFonts w:ascii="Helvetica" w:eastAsia="Times New Roman" w:hAnsi="Helvetica" w:cs="Times New Roman"/>
          <w:color w:val="000000"/>
          <w:kern w:val="0"/>
          <w:sz w:val="20"/>
          <w:szCs w:val="20"/>
          <w:lang w:val="es-ES" w:eastAsia="es-ES_tradnl"/>
          <w14:ligatures w14:val="none"/>
        </w:rPr>
        <w:t xml:space="preserve"> </w:t>
      </w:r>
      <w:proofErr w:type="spellStart"/>
      <w:r w:rsidRPr="00B12580">
        <w:rPr>
          <w:rFonts w:ascii="Helvetica" w:eastAsia="Times New Roman" w:hAnsi="Helvetica" w:cs="Times New Roman"/>
          <w:color w:val="000000"/>
          <w:kern w:val="0"/>
          <w:sz w:val="20"/>
          <w:szCs w:val="20"/>
          <w:lang w:val="es-ES" w:eastAsia="es-ES_tradnl"/>
          <w14:ligatures w14:val="none"/>
        </w:rPr>
        <w:t>della</w:t>
      </w:r>
      <w:proofErr w:type="spellEnd"/>
      <w:r w:rsidRPr="00B12580">
        <w:rPr>
          <w:rFonts w:ascii="Helvetica" w:eastAsia="Times New Roman" w:hAnsi="Helvetica" w:cs="Times New Roman"/>
          <w:color w:val="000000"/>
          <w:kern w:val="0"/>
          <w:sz w:val="20"/>
          <w:szCs w:val="20"/>
          <w:lang w:val="es-ES" w:eastAsia="es-ES_tradnl"/>
          <w14:ligatures w14:val="none"/>
        </w:rPr>
        <w:t xml:space="preserve"> Scala de Milán. Su trayectoria internacional le ha llevado a actuar con algunas de las principales formaciones europeas, entre ellas la Mahler </w:t>
      </w:r>
      <w:proofErr w:type="spellStart"/>
      <w:r w:rsidRPr="00B12580">
        <w:rPr>
          <w:rFonts w:ascii="Helvetica" w:eastAsia="Times New Roman" w:hAnsi="Helvetica" w:cs="Times New Roman"/>
          <w:color w:val="000000"/>
          <w:kern w:val="0"/>
          <w:sz w:val="20"/>
          <w:szCs w:val="20"/>
          <w:lang w:val="es-ES" w:eastAsia="es-ES_tradnl"/>
          <w14:ligatures w14:val="none"/>
        </w:rPr>
        <w:t>Chamber</w:t>
      </w:r>
      <w:proofErr w:type="spellEnd"/>
      <w:r w:rsidRPr="00B12580">
        <w:rPr>
          <w:rFonts w:ascii="Helvetica" w:eastAsia="Times New Roman" w:hAnsi="Helvetica" w:cs="Times New Roman"/>
          <w:color w:val="000000"/>
          <w:kern w:val="0"/>
          <w:sz w:val="20"/>
          <w:szCs w:val="20"/>
          <w:lang w:val="es-ES" w:eastAsia="es-ES_tradnl"/>
          <w14:ligatures w14:val="none"/>
        </w:rPr>
        <w:t xml:space="preserve"> </w:t>
      </w:r>
      <w:proofErr w:type="spellStart"/>
      <w:r w:rsidRPr="00B12580">
        <w:rPr>
          <w:rFonts w:ascii="Helvetica" w:eastAsia="Times New Roman" w:hAnsi="Helvetica" w:cs="Times New Roman"/>
          <w:color w:val="000000"/>
          <w:kern w:val="0"/>
          <w:sz w:val="20"/>
          <w:szCs w:val="20"/>
          <w:lang w:val="es-ES" w:eastAsia="es-ES_tradnl"/>
          <w14:ligatures w14:val="none"/>
        </w:rPr>
        <w:t>Orchestra</w:t>
      </w:r>
      <w:proofErr w:type="spellEnd"/>
      <w:r w:rsidRPr="00B12580">
        <w:rPr>
          <w:rFonts w:ascii="Helvetica" w:eastAsia="Times New Roman" w:hAnsi="Helvetica" w:cs="Times New Roman"/>
          <w:color w:val="000000"/>
          <w:kern w:val="0"/>
          <w:sz w:val="20"/>
          <w:szCs w:val="20"/>
          <w:lang w:val="es-ES" w:eastAsia="es-ES_tradnl"/>
          <w14:ligatures w14:val="none"/>
        </w:rPr>
        <w:t xml:space="preserve">, la </w:t>
      </w:r>
      <w:proofErr w:type="spellStart"/>
      <w:r w:rsidRPr="00B12580">
        <w:rPr>
          <w:rFonts w:ascii="Helvetica" w:eastAsia="Times New Roman" w:hAnsi="Helvetica" w:cs="Times New Roman"/>
          <w:color w:val="000000"/>
          <w:kern w:val="0"/>
          <w:sz w:val="20"/>
          <w:szCs w:val="20"/>
          <w:lang w:val="es-ES" w:eastAsia="es-ES_tradnl"/>
          <w14:ligatures w14:val="none"/>
        </w:rPr>
        <w:t>Orchestra</w:t>
      </w:r>
      <w:proofErr w:type="spellEnd"/>
      <w:r w:rsidRPr="00B12580">
        <w:rPr>
          <w:rFonts w:ascii="Helvetica" w:eastAsia="Times New Roman" w:hAnsi="Helvetica" w:cs="Times New Roman"/>
          <w:color w:val="000000"/>
          <w:kern w:val="0"/>
          <w:sz w:val="20"/>
          <w:szCs w:val="20"/>
          <w:lang w:val="es-ES" w:eastAsia="es-ES_tradnl"/>
          <w14:ligatures w14:val="none"/>
        </w:rPr>
        <w:t xml:space="preserve"> </w:t>
      </w:r>
      <w:proofErr w:type="spellStart"/>
      <w:r w:rsidRPr="00B12580">
        <w:rPr>
          <w:rFonts w:ascii="Helvetica" w:eastAsia="Times New Roman" w:hAnsi="Helvetica" w:cs="Times New Roman"/>
          <w:color w:val="000000"/>
          <w:kern w:val="0"/>
          <w:sz w:val="20"/>
          <w:szCs w:val="20"/>
          <w:lang w:val="es-ES" w:eastAsia="es-ES_tradnl"/>
          <w14:ligatures w14:val="none"/>
        </w:rPr>
        <w:t>dell’Accademia</w:t>
      </w:r>
      <w:proofErr w:type="spellEnd"/>
      <w:r w:rsidRPr="00B12580">
        <w:rPr>
          <w:rFonts w:ascii="Helvetica" w:eastAsia="Times New Roman" w:hAnsi="Helvetica" w:cs="Times New Roman"/>
          <w:color w:val="000000"/>
          <w:kern w:val="0"/>
          <w:sz w:val="20"/>
          <w:szCs w:val="20"/>
          <w:lang w:val="es-ES" w:eastAsia="es-ES_tradnl"/>
          <w14:ligatures w14:val="none"/>
        </w:rPr>
        <w:t xml:space="preserve"> </w:t>
      </w:r>
      <w:proofErr w:type="spellStart"/>
      <w:r w:rsidRPr="00B12580">
        <w:rPr>
          <w:rFonts w:ascii="Helvetica" w:eastAsia="Times New Roman" w:hAnsi="Helvetica" w:cs="Times New Roman"/>
          <w:color w:val="000000"/>
          <w:kern w:val="0"/>
          <w:sz w:val="20"/>
          <w:szCs w:val="20"/>
          <w:lang w:val="es-ES" w:eastAsia="es-ES_tradnl"/>
          <w14:ligatures w14:val="none"/>
        </w:rPr>
        <w:t>Nazionale</w:t>
      </w:r>
      <w:proofErr w:type="spellEnd"/>
      <w:r w:rsidRPr="00B12580">
        <w:rPr>
          <w:rFonts w:ascii="Helvetica" w:eastAsia="Times New Roman" w:hAnsi="Helvetica" w:cs="Times New Roman"/>
          <w:color w:val="000000"/>
          <w:kern w:val="0"/>
          <w:sz w:val="20"/>
          <w:szCs w:val="20"/>
          <w:lang w:val="es-ES" w:eastAsia="es-ES_tradnl"/>
          <w14:ligatures w14:val="none"/>
        </w:rPr>
        <w:t xml:space="preserve"> di Santa Cecilia de Roma, la Wiener </w:t>
      </w:r>
      <w:proofErr w:type="spellStart"/>
      <w:r w:rsidRPr="00B12580">
        <w:rPr>
          <w:rFonts w:ascii="Helvetica" w:eastAsia="Times New Roman" w:hAnsi="Helvetica" w:cs="Times New Roman"/>
          <w:color w:val="000000"/>
          <w:kern w:val="0"/>
          <w:sz w:val="20"/>
          <w:szCs w:val="20"/>
          <w:lang w:val="es-ES" w:eastAsia="es-ES_tradnl"/>
          <w14:ligatures w14:val="none"/>
        </w:rPr>
        <w:t>KammerOrchester</w:t>
      </w:r>
      <w:proofErr w:type="spellEnd"/>
      <w:r w:rsidRPr="00B12580">
        <w:rPr>
          <w:rFonts w:ascii="Helvetica" w:eastAsia="Times New Roman" w:hAnsi="Helvetica" w:cs="Times New Roman"/>
          <w:color w:val="000000"/>
          <w:kern w:val="0"/>
          <w:sz w:val="20"/>
          <w:szCs w:val="20"/>
          <w:lang w:val="es-ES" w:eastAsia="es-ES_tradnl"/>
          <w14:ligatures w14:val="none"/>
        </w:rPr>
        <w:t xml:space="preserve">, </w:t>
      </w:r>
      <w:proofErr w:type="spellStart"/>
      <w:r w:rsidRPr="00B12580">
        <w:rPr>
          <w:rFonts w:ascii="Helvetica" w:eastAsia="Times New Roman" w:hAnsi="Helvetica" w:cs="Times New Roman"/>
          <w:color w:val="000000"/>
          <w:kern w:val="0"/>
          <w:sz w:val="20"/>
          <w:szCs w:val="20"/>
          <w:lang w:val="es-ES" w:eastAsia="es-ES_tradnl"/>
          <w14:ligatures w14:val="none"/>
        </w:rPr>
        <w:t>Camerata</w:t>
      </w:r>
      <w:proofErr w:type="spellEnd"/>
      <w:r w:rsidRPr="00B12580">
        <w:rPr>
          <w:rFonts w:ascii="Helvetica" w:eastAsia="Times New Roman" w:hAnsi="Helvetica" w:cs="Times New Roman"/>
          <w:color w:val="000000"/>
          <w:kern w:val="0"/>
          <w:sz w:val="20"/>
          <w:szCs w:val="20"/>
          <w:lang w:val="es-ES" w:eastAsia="es-ES_tradnl"/>
          <w14:ligatures w14:val="none"/>
        </w:rPr>
        <w:t xml:space="preserve"> Bern, </w:t>
      </w:r>
      <w:proofErr w:type="spellStart"/>
      <w:r w:rsidRPr="00B12580">
        <w:rPr>
          <w:rFonts w:ascii="Helvetica" w:eastAsia="Times New Roman" w:hAnsi="Helvetica" w:cs="Times New Roman"/>
          <w:color w:val="000000"/>
          <w:kern w:val="0"/>
          <w:sz w:val="20"/>
          <w:szCs w:val="20"/>
          <w:lang w:val="es-ES" w:eastAsia="es-ES_tradnl"/>
          <w14:ligatures w14:val="none"/>
        </w:rPr>
        <w:t>musicAeterna</w:t>
      </w:r>
      <w:proofErr w:type="spellEnd"/>
      <w:r w:rsidRPr="00B12580">
        <w:rPr>
          <w:rFonts w:ascii="Helvetica" w:eastAsia="Times New Roman" w:hAnsi="Helvetica" w:cs="Times New Roman"/>
          <w:color w:val="000000"/>
          <w:kern w:val="0"/>
          <w:sz w:val="20"/>
          <w:szCs w:val="20"/>
          <w:lang w:val="es-ES" w:eastAsia="es-ES_tradnl"/>
          <w14:ligatures w14:val="none"/>
        </w:rPr>
        <w:t xml:space="preserve"> o la </w:t>
      </w:r>
      <w:proofErr w:type="spellStart"/>
      <w:r w:rsidRPr="00B12580">
        <w:rPr>
          <w:rFonts w:ascii="Helvetica" w:eastAsia="Times New Roman" w:hAnsi="Helvetica" w:cs="Times New Roman"/>
          <w:color w:val="000000"/>
          <w:kern w:val="0"/>
          <w:sz w:val="20"/>
          <w:szCs w:val="20"/>
          <w:lang w:val="es-ES" w:eastAsia="es-ES_tradnl"/>
          <w14:ligatures w14:val="none"/>
        </w:rPr>
        <w:t>Stuttgarter</w:t>
      </w:r>
      <w:proofErr w:type="spellEnd"/>
      <w:r w:rsidRPr="00B12580">
        <w:rPr>
          <w:rFonts w:ascii="Helvetica" w:eastAsia="Times New Roman" w:hAnsi="Helvetica" w:cs="Times New Roman"/>
          <w:color w:val="000000"/>
          <w:kern w:val="0"/>
          <w:sz w:val="20"/>
          <w:szCs w:val="20"/>
          <w:lang w:val="es-ES" w:eastAsia="es-ES_tradnl"/>
          <w14:ligatures w14:val="none"/>
        </w:rPr>
        <w:t xml:space="preserve"> </w:t>
      </w:r>
      <w:proofErr w:type="spellStart"/>
      <w:r w:rsidRPr="00B12580">
        <w:rPr>
          <w:rFonts w:ascii="Helvetica" w:eastAsia="Times New Roman" w:hAnsi="Helvetica" w:cs="Times New Roman"/>
          <w:color w:val="000000"/>
          <w:kern w:val="0"/>
          <w:sz w:val="20"/>
          <w:szCs w:val="20"/>
          <w:lang w:val="es-ES" w:eastAsia="es-ES_tradnl"/>
          <w14:ligatures w14:val="none"/>
        </w:rPr>
        <w:t>Kammerorchester</w:t>
      </w:r>
      <w:proofErr w:type="spellEnd"/>
      <w:r w:rsidRPr="00B12580">
        <w:rPr>
          <w:rFonts w:ascii="Helvetica" w:eastAsia="Times New Roman" w:hAnsi="Helvetica" w:cs="Times New Roman"/>
          <w:color w:val="000000"/>
          <w:kern w:val="0"/>
          <w:sz w:val="20"/>
          <w:szCs w:val="20"/>
          <w:lang w:val="es-ES" w:eastAsia="es-ES_tradnl"/>
          <w14:ligatures w14:val="none"/>
        </w:rPr>
        <w:t xml:space="preserve">. Ha trabajado bajo la dirección de algunos de los maestros más relevantes de nuestro tiempo, como </w:t>
      </w:r>
      <w:proofErr w:type="spellStart"/>
      <w:r w:rsidRPr="00B12580">
        <w:rPr>
          <w:rFonts w:ascii="Helvetica" w:eastAsia="Times New Roman" w:hAnsi="Helvetica" w:cs="Times New Roman"/>
          <w:color w:val="000000"/>
          <w:kern w:val="0"/>
          <w:sz w:val="20"/>
          <w:szCs w:val="20"/>
          <w:lang w:val="es-ES" w:eastAsia="es-ES_tradnl"/>
          <w14:ligatures w14:val="none"/>
        </w:rPr>
        <w:t>Riccardo</w:t>
      </w:r>
      <w:proofErr w:type="spellEnd"/>
      <w:r w:rsidRPr="00B12580">
        <w:rPr>
          <w:rFonts w:ascii="Helvetica" w:eastAsia="Times New Roman" w:hAnsi="Helvetica" w:cs="Times New Roman"/>
          <w:color w:val="000000"/>
          <w:kern w:val="0"/>
          <w:sz w:val="20"/>
          <w:szCs w:val="20"/>
          <w:lang w:val="es-ES" w:eastAsia="es-ES_tradnl"/>
          <w14:ligatures w14:val="none"/>
        </w:rPr>
        <w:t xml:space="preserve"> </w:t>
      </w:r>
      <w:proofErr w:type="spellStart"/>
      <w:r w:rsidRPr="00B12580">
        <w:rPr>
          <w:rFonts w:ascii="Helvetica" w:eastAsia="Times New Roman" w:hAnsi="Helvetica" w:cs="Times New Roman"/>
          <w:color w:val="000000"/>
          <w:kern w:val="0"/>
          <w:sz w:val="20"/>
          <w:szCs w:val="20"/>
          <w:lang w:val="es-ES" w:eastAsia="es-ES_tradnl"/>
          <w14:ligatures w14:val="none"/>
        </w:rPr>
        <w:t>Chailly</w:t>
      </w:r>
      <w:proofErr w:type="spellEnd"/>
      <w:r w:rsidRPr="00B12580">
        <w:rPr>
          <w:rFonts w:ascii="Helvetica" w:eastAsia="Times New Roman" w:hAnsi="Helvetica" w:cs="Times New Roman"/>
          <w:color w:val="000000"/>
          <w:kern w:val="0"/>
          <w:sz w:val="20"/>
          <w:szCs w:val="20"/>
          <w:lang w:val="es-ES" w:eastAsia="es-ES_tradnl"/>
          <w14:ligatures w14:val="none"/>
        </w:rPr>
        <w:t xml:space="preserve">, </w:t>
      </w:r>
      <w:proofErr w:type="spellStart"/>
      <w:r w:rsidRPr="00B12580">
        <w:rPr>
          <w:rFonts w:ascii="Helvetica" w:eastAsia="Times New Roman" w:hAnsi="Helvetica" w:cs="Times New Roman"/>
          <w:color w:val="000000"/>
          <w:kern w:val="0"/>
          <w:sz w:val="20"/>
          <w:szCs w:val="20"/>
          <w:lang w:val="es-ES" w:eastAsia="es-ES_tradnl"/>
          <w14:ligatures w14:val="none"/>
        </w:rPr>
        <w:t>Kirill</w:t>
      </w:r>
      <w:proofErr w:type="spellEnd"/>
      <w:r w:rsidRPr="00B12580">
        <w:rPr>
          <w:rFonts w:ascii="Helvetica" w:eastAsia="Times New Roman" w:hAnsi="Helvetica" w:cs="Times New Roman"/>
          <w:color w:val="000000"/>
          <w:kern w:val="0"/>
          <w:sz w:val="20"/>
          <w:szCs w:val="20"/>
          <w:lang w:val="es-ES" w:eastAsia="es-ES_tradnl"/>
          <w14:ligatures w14:val="none"/>
        </w:rPr>
        <w:t xml:space="preserve"> Petrenko, Daniel Harding, Myung-</w:t>
      </w:r>
      <w:proofErr w:type="spellStart"/>
      <w:r w:rsidRPr="00B12580">
        <w:rPr>
          <w:rFonts w:ascii="Helvetica" w:eastAsia="Times New Roman" w:hAnsi="Helvetica" w:cs="Times New Roman"/>
          <w:color w:val="000000"/>
          <w:kern w:val="0"/>
          <w:sz w:val="20"/>
          <w:szCs w:val="20"/>
          <w:lang w:val="es-ES" w:eastAsia="es-ES_tradnl"/>
          <w14:ligatures w14:val="none"/>
        </w:rPr>
        <w:t>whun</w:t>
      </w:r>
      <w:proofErr w:type="spellEnd"/>
      <w:r w:rsidRPr="00B12580">
        <w:rPr>
          <w:rFonts w:ascii="Helvetica" w:eastAsia="Times New Roman" w:hAnsi="Helvetica" w:cs="Times New Roman"/>
          <w:color w:val="000000"/>
          <w:kern w:val="0"/>
          <w:sz w:val="20"/>
          <w:szCs w:val="20"/>
          <w:lang w:val="es-ES" w:eastAsia="es-ES_tradnl"/>
          <w14:ligatures w14:val="none"/>
        </w:rPr>
        <w:t xml:space="preserve"> Chung, Daniele Gatti, </w:t>
      </w:r>
      <w:proofErr w:type="spellStart"/>
      <w:r w:rsidRPr="00B12580">
        <w:rPr>
          <w:rFonts w:ascii="Helvetica" w:eastAsia="Times New Roman" w:hAnsi="Helvetica" w:cs="Times New Roman"/>
          <w:color w:val="000000"/>
          <w:kern w:val="0"/>
          <w:sz w:val="20"/>
          <w:szCs w:val="20"/>
          <w:lang w:val="es-ES" w:eastAsia="es-ES_tradnl"/>
          <w14:ligatures w14:val="none"/>
        </w:rPr>
        <w:t>Teodor</w:t>
      </w:r>
      <w:proofErr w:type="spellEnd"/>
      <w:r w:rsidRPr="00B12580">
        <w:rPr>
          <w:rFonts w:ascii="Helvetica" w:eastAsia="Times New Roman" w:hAnsi="Helvetica" w:cs="Times New Roman"/>
          <w:color w:val="000000"/>
          <w:kern w:val="0"/>
          <w:sz w:val="20"/>
          <w:szCs w:val="20"/>
          <w:lang w:val="es-ES" w:eastAsia="es-ES_tradnl"/>
          <w14:ligatures w14:val="none"/>
        </w:rPr>
        <w:t xml:space="preserve"> </w:t>
      </w:r>
      <w:proofErr w:type="spellStart"/>
      <w:r w:rsidRPr="00B12580">
        <w:rPr>
          <w:rFonts w:ascii="Helvetica" w:eastAsia="Times New Roman" w:hAnsi="Helvetica" w:cs="Times New Roman"/>
          <w:color w:val="000000"/>
          <w:kern w:val="0"/>
          <w:sz w:val="20"/>
          <w:szCs w:val="20"/>
          <w:lang w:val="es-ES" w:eastAsia="es-ES_tradnl"/>
          <w14:ligatures w14:val="none"/>
        </w:rPr>
        <w:t>Currentzis</w:t>
      </w:r>
      <w:proofErr w:type="spellEnd"/>
      <w:r w:rsidRPr="00B12580">
        <w:rPr>
          <w:rFonts w:ascii="Helvetica" w:eastAsia="Times New Roman" w:hAnsi="Helvetica" w:cs="Times New Roman"/>
          <w:color w:val="000000"/>
          <w:kern w:val="0"/>
          <w:sz w:val="20"/>
          <w:szCs w:val="20"/>
          <w:lang w:val="es-ES" w:eastAsia="es-ES_tradnl"/>
          <w14:ligatures w14:val="none"/>
        </w:rPr>
        <w:t xml:space="preserve">, </w:t>
      </w:r>
      <w:proofErr w:type="spellStart"/>
      <w:r w:rsidRPr="00B12580">
        <w:rPr>
          <w:rFonts w:ascii="Helvetica" w:eastAsia="Times New Roman" w:hAnsi="Helvetica" w:cs="Times New Roman"/>
          <w:color w:val="000000"/>
          <w:kern w:val="0"/>
          <w:sz w:val="20"/>
          <w:szCs w:val="20"/>
          <w:lang w:val="es-ES" w:eastAsia="es-ES_tradnl"/>
          <w14:ligatures w14:val="none"/>
        </w:rPr>
        <w:t>Jakub</w:t>
      </w:r>
      <w:proofErr w:type="spellEnd"/>
      <w:r w:rsidRPr="00B12580">
        <w:rPr>
          <w:rFonts w:ascii="Helvetica" w:eastAsia="Times New Roman" w:hAnsi="Helvetica" w:cs="Times New Roman"/>
          <w:color w:val="000000"/>
          <w:kern w:val="0"/>
          <w:sz w:val="20"/>
          <w:szCs w:val="20"/>
          <w:lang w:val="es-ES" w:eastAsia="es-ES_tradnl"/>
          <w14:ligatures w14:val="none"/>
        </w:rPr>
        <w:t xml:space="preserve"> </w:t>
      </w:r>
      <w:proofErr w:type="spellStart"/>
      <w:r w:rsidRPr="00B12580">
        <w:rPr>
          <w:rFonts w:ascii="Helvetica" w:eastAsia="Times New Roman" w:hAnsi="Helvetica" w:cs="Times New Roman"/>
          <w:color w:val="000000"/>
          <w:kern w:val="0"/>
          <w:sz w:val="20"/>
          <w:szCs w:val="20"/>
          <w:lang w:val="es-ES" w:eastAsia="es-ES_tradnl"/>
          <w14:ligatures w14:val="none"/>
        </w:rPr>
        <w:t>Hrůša</w:t>
      </w:r>
      <w:proofErr w:type="spellEnd"/>
      <w:r w:rsidRPr="00B12580">
        <w:rPr>
          <w:rFonts w:ascii="Helvetica" w:eastAsia="Times New Roman" w:hAnsi="Helvetica" w:cs="Times New Roman"/>
          <w:color w:val="000000"/>
          <w:kern w:val="0"/>
          <w:sz w:val="20"/>
          <w:szCs w:val="20"/>
          <w:lang w:val="es-ES" w:eastAsia="es-ES_tradnl"/>
          <w14:ligatures w14:val="none"/>
        </w:rPr>
        <w:t xml:space="preserve">, </w:t>
      </w:r>
      <w:proofErr w:type="spellStart"/>
      <w:r w:rsidRPr="00B12580">
        <w:rPr>
          <w:rFonts w:ascii="Helvetica" w:eastAsia="Times New Roman" w:hAnsi="Helvetica" w:cs="Times New Roman"/>
          <w:color w:val="000000"/>
          <w:kern w:val="0"/>
          <w:sz w:val="20"/>
          <w:szCs w:val="20"/>
          <w:lang w:val="es-ES" w:eastAsia="es-ES_tradnl"/>
          <w14:ligatures w14:val="none"/>
        </w:rPr>
        <w:t>Lahav</w:t>
      </w:r>
      <w:proofErr w:type="spellEnd"/>
      <w:r w:rsidRPr="00B12580">
        <w:rPr>
          <w:rFonts w:ascii="Helvetica" w:eastAsia="Times New Roman" w:hAnsi="Helvetica" w:cs="Times New Roman"/>
          <w:color w:val="000000"/>
          <w:kern w:val="0"/>
          <w:sz w:val="20"/>
          <w:szCs w:val="20"/>
          <w:lang w:val="es-ES" w:eastAsia="es-ES_tradnl"/>
          <w14:ligatures w14:val="none"/>
        </w:rPr>
        <w:t xml:space="preserve"> </w:t>
      </w:r>
      <w:proofErr w:type="spellStart"/>
      <w:r w:rsidRPr="00B12580">
        <w:rPr>
          <w:rFonts w:ascii="Helvetica" w:eastAsia="Times New Roman" w:hAnsi="Helvetica" w:cs="Times New Roman"/>
          <w:color w:val="000000"/>
          <w:kern w:val="0"/>
          <w:sz w:val="20"/>
          <w:szCs w:val="20"/>
          <w:lang w:val="es-ES" w:eastAsia="es-ES_tradnl"/>
          <w14:ligatures w14:val="none"/>
        </w:rPr>
        <w:t>Shani</w:t>
      </w:r>
      <w:proofErr w:type="spellEnd"/>
      <w:r w:rsidRPr="00B12580">
        <w:rPr>
          <w:rFonts w:ascii="Helvetica" w:eastAsia="Times New Roman" w:hAnsi="Helvetica" w:cs="Times New Roman"/>
          <w:color w:val="000000"/>
          <w:kern w:val="0"/>
          <w:sz w:val="20"/>
          <w:szCs w:val="20"/>
          <w:lang w:val="es-ES" w:eastAsia="es-ES_tradnl"/>
          <w14:ligatures w14:val="none"/>
        </w:rPr>
        <w:t xml:space="preserve">, </w:t>
      </w:r>
      <w:proofErr w:type="spellStart"/>
      <w:r w:rsidRPr="00B12580">
        <w:rPr>
          <w:rFonts w:ascii="Helvetica" w:eastAsia="Times New Roman" w:hAnsi="Helvetica" w:cs="Times New Roman"/>
          <w:color w:val="000000"/>
          <w:kern w:val="0"/>
          <w:sz w:val="20"/>
          <w:szCs w:val="20"/>
          <w:lang w:val="es-ES" w:eastAsia="es-ES_tradnl"/>
          <w14:ligatures w14:val="none"/>
        </w:rPr>
        <w:t>Semyon</w:t>
      </w:r>
      <w:proofErr w:type="spellEnd"/>
      <w:r w:rsidRPr="00B12580">
        <w:rPr>
          <w:rFonts w:ascii="Helvetica" w:eastAsia="Times New Roman" w:hAnsi="Helvetica" w:cs="Times New Roman"/>
          <w:color w:val="000000"/>
          <w:kern w:val="0"/>
          <w:sz w:val="20"/>
          <w:szCs w:val="20"/>
          <w:lang w:val="es-ES" w:eastAsia="es-ES_tradnl"/>
          <w14:ligatures w14:val="none"/>
        </w:rPr>
        <w:t xml:space="preserve"> </w:t>
      </w:r>
      <w:proofErr w:type="spellStart"/>
      <w:r w:rsidRPr="00B12580">
        <w:rPr>
          <w:rFonts w:ascii="Helvetica" w:eastAsia="Times New Roman" w:hAnsi="Helvetica" w:cs="Times New Roman"/>
          <w:color w:val="000000"/>
          <w:kern w:val="0"/>
          <w:sz w:val="20"/>
          <w:szCs w:val="20"/>
          <w:lang w:val="es-ES" w:eastAsia="es-ES_tradnl"/>
          <w14:ligatures w14:val="none"/>
        </w:rPr>
        <w:t>Bychkov</w:t>
      </w:r>
      <w:proofErr w:type="spellEnd"/>
      <w:r w:rsidRPr="00B12580">
        <w:rPr>
          <w:rFonts w:ascii="Helvetica" w:eastAsia="Times New Roman" w:hAnsi="Helvetica" w:cs="Times New Roman"/>
          <w:color w:val="000000"/>
          <w:kern w:val="0"/>
          <w:sz w:val="20"/>
          <w:szCs w:val="20"/>
          <w:lang w:val="es-ES" w:eastAsia="es-ES_tradnl"/>
          <w14:ligatures w14:val="none"/>
        </w:rPr>
        <w:t xml:space="preserve">, John Eliot </w:t>
      </w:r>
      <w:proofErr w:type="spellStart"/>
      <w:r w:rsidRPr="00B12580">
        <w:rPr>
          <w:rFonts w:ascii="Helvetica" w:eastAsia="Times New Roman" w:hAnsi="Helvetica" w:cs="Times New Roman"/>
          <w:color w:val="000000"/>
          <w:kern w:val="0"/>
          <w:sz w:val="20"/>
          <w:szCs w:val="20"/>
          <w:lang w:val="es-ES" w:eastAsia="es-ES_tradnl"/>
          <w14:ligatures w14:val="none"/>
        </w:rPr>
        <w:t>Gardiner</w:t>
      </w:r>
      <w:proofErr w:type="spellEnd"/>
      <w:r w:rsidRPr="00B12580">
        <w:rPr>
          <w:rFonts w:ascii="Helvetica" w:eastAsia="Times New Roman" w:hAnsi="Helvetica" w:cs="Times New Roman"/>
          <w:color w:val="000000"/>
          <w:kern w:val="0"/>
          <w:sz w:val="20"/>
          <w:szCs w:val="20"/>
          <w:lang w:val="es-ES" w:eastAsia="es-ES_tradnl"/>
          <w14:ligatures w14:val="none"/>
        </w:rPr>
        <w:t xml:space="preserve">, Philippe </w:t>
      </w:r>
      <w:proofErr w:type="spellStart"/>
      <w:r w:rsidRPr="00B12580">
        <w:rPr>
          <w:rFonts w:ascii="Helvetica" w:eastAsia="Times New Roman" w:hAnsi="Helvetica" w:cs="Times New Roman"/>
          <w:color w:val="000000"/>
          <w:kern w:val="0"/>
          <w:sz w:val="20"/>
          <w:szCs w:val="20"/>
          <w:lang w:val="es-ES" w:eastAsia="es-ES_tradnl"/>
          <w14:ligatures w14:val="none"/>
        </w:rPr>
        <w:t>Herreweghe</w:t>
      </w:r>
      <w:proofErr w:type="spellEnd"/>
      <w:r w:rsidRPr="00B12580">
        <w:rPr>
          <w:rFonts w:ascii="Helvetica" w:eastAsia="Times New Roman" w:hAnsi="Helvetica" w:cs="Times New Roman"/>
          <w:color w:val="000000"/>
          <w:kern w:val="0"/>
          <w:sz w:val="20"/>
          <w:szCs w:val="20"/>
          <w:lang w:val="es-ES" w:eastAsia="es-ES_tradnl"/>
          <w14:ligatures w14:val="none"/>
        </w:rPr>
        <w:t xml:space="preserve">, Andrea </w:t>
      </w:r>
      <w:proofErr w:type="spellStart"/>
      <w:r w:rsidRPr="00B12580">
        <w:rPr>
          <w:rFonts w:ascii="Helvetica" w:eastAsia="Times New Roman" w:hAnsi="Helvetica" w:cs="Times New Roman"/>
          <w:color w:val="000000"/>
          <w:kern w:val="0"/>
          <w:sz w:val="20"/>
          <w:szCs w:val="20"/>
          <w:lang w:val="es-ES" w:eastAsia="es-ES_tradnl"/>
          <w14:ligatures w14:val="none"/>
        </w:rPr>
        <w:t>Marcon</w:t>
      </w:r>
      <w:proofErr w:type="spellEnd"/>
      <w:r w:rsidRPr="00B12580">
        <w:rPr>
          <w:rFonts w:ascii="Helvetica" w:eastAsia="Times New Roman" w:hAnsi="Helvetica" w:cs="Times New Roman"/>
          <w:color w:val="000000"/>
          <w:kern w:val="0"/>
          <w:sz w:val="20"/>
          <w:szCs w:val="20"/>
          <w:lang w:val="es-ES" w:eastAsia="es-ES_tradnl"/>
          <w14:ligatures w14:val="none"/>
        </w:rPr>
        <w:t xml:space="preserve">, Ton </w:t>
      </w:r>
      <w:proofErr w:type="spellStart"/>
      <w:r w:rsidRPr="00B12580">
        <w:rPr>
          <w:rFonts w:ascii="Helvetica" w:eastAsia="Times New Roman" w:hAnsi="Helvetica" w:cs="Times New Roman"/>
          <w:color w:val="000000"/>
          <w:kern w:val="0"/>
          <w:sz w:val="20"/>
          <w:szCs w:val="20"/>
          <w:lang w:val="es-ES" w:eastAsia="es-ES_tradnl"/>
          <w14:ligatures w14:val="none"/>
        </w:rPr>
        <w:t>Koopman</w:t>
      </w:r>
      <w:proofErr w:type="spellEnd"/>
      <w:r w:rsidRPr="00B12580">
        <w:rPr>
          <w:rFonts w:ascii="Helvetica" w:eastAsia="Times New Roman" w:hAnsi="Helvetica" w:cs="Times New Roman"/>
          <w:color w:val="000000"/>
          <w:kern w:val="0"/>
          <w:sz w:val="20"/>
          <w:szCs w:val="20"/>
          <w:lang w:val="es-ES" w:eastAsia="es-ES_tradnl"/>
          <w14:ligatures w14:val="none"/>
        </w:rPr>
        <w:t xml:space="preserve">, Jean-Christophe </w:t>
      </w:r>
      <w:proofErr w:type="spellStart"/>
      <w:r w:rsidRPr="00B12580">
        <w:rPr>
          <w:rFonts w:ascii="Helvetica" w:eastAsia="Times New Roman" w:hAnsi="Helvetica" w:cs="Times New Roman"/>
          <w:color w:val="000000"/>
          <w:kern w:val="0"/>
          <w:sz w:val="20"/>
          <w:szCs w:val="20"/>
          <w:lang w:val="es-ES" w:eastAsia="es-ES_tradnl"/>
          <w14:ligatures w14:val="none"/>
        </w:rPr>
        <w:t>Spinosi</w:t>
      </w:r>
      <w:proofErr w:type="spellEnd"/>
      <w:r w:rsidRPr="00B12580">
        <w:rPr>
          <w:rFonts w:ascii="Helvetica" w:eastAsia="Times New Roman" w:hAnsi="Helvetica" w:cs="Times New Roman"/>
          <w:color w:val="000000"/>
          <w:kern w:val="0"/>
          <w:sz w:val="20"/>
          <w:szCs w:val="20"/>
          <w:lang w:val="es-ES" w:eastAsia="es-ES_tradnl"/>
          <w14:ligatures w14:val="none"/>
        </w:rPr>
        <w:t xml:space="preserve">, Marc Albrecht, Andrés Orozco-Estrada y Philippe </w:t>
      </w:r>
      <w:proofErr w:type="spellStart"/>
      <w:r w:rsidRPr="00B12580">
        <w:rPr>
          <w:rFonts w:ascii="Helvetica" w:eastAsia="Times New Roman" w:hAnsi="Helvetica" w:cs="Times New Roman"/>
          <w:color w:val="000000"/>
          <w:kern w:val="0"/>
          <w:sz w:val="20"/>
          <w:szCs w:val="20"/>
          <w:lang w:val="es-ES" w:eastAsia="es-ES_tradnl"/>
          <w14:ligatures w14:val="none"/>
        </w:rPr>
        <w:t>Jordan</w:t>
      </w:r>
      <w:proofErr w:type="spellEnd"/>
      <w:r w:rsidRPr="00B12580">
        <w:rPr>
          <w:rFonts w:ascii="Helvetica" w:eastAsia="Times New Roman" w:hAnsi="Helvetica" w:cs="Times New Roman"/>
          <w:color w:val="000000"/>
          <w:kern w:val="0"/>
          <w:sz w:val="20"/>
          <w:szCs w:val="20"/>
          <w:lang w:val="es-ES" w:eastAsia="es-ES_tradnl"/>
          <w14:ligatures w14:val="none"/>
        </w:rPr>
        <w:t xml:space="preserve">, entre otros. Como solista ha interpretado el gran repertorio para oboe junto a Giovanni Antonini, Emmanuelle </w:t>
      </w:r>
      <w:proofErr w:type="spellStart"/>
      <w:r w:rsidRPr="00B12580">
        <w:rPr>
          <w:rFonts w:ascii="Helvetica" w:eastAsia="Times New Roman" w:hAnsi="Helvetica" w:cs="Times New Roman"/>
          <w:color w:val="000000"/>
          <w:kern w:val="0"/>
          <w:sz w:val="20"/>
          <w:szCs w:val="20"/>
          <w:lang w:val="es-ES" w:eastAsia="es-ES_tradnl"/>
          <w14:ligatures w14:val="none"/>
        </w:rPr>
        <w:t>Haïm</w:t>
      </w:r>
      <w:proofErr w:type="spellEnd"/>
      <w:r w:rsidRPr="00B12580">
        <w:rPr>
          <w:rFonts w:ascii="Helvetica" w:eastAsia="Times New Roman" w:hAnsi="Helvetica" w:cs="Times New Roman"/>
          <w:color w:val="000000"/>
          <w:kern w:val="0"/>
          <w:sz w:val="20"/>
          <w:szCs w:val="20"/>
          <w:lang w:val="es-ES" w:eastAsia="es-ES_tradnl"/>
          <w14:ligatures w14:val="none"/>
        </w:rPr>
        <w:t xml:space="preserve"> y Cornelius </w:t>
      </w:r>
      <w:proofErr w:type="spellStart"/>
      <w:r w:rsidRPr="00B12580">
        <w:rPr>
          <w:rFonts w:ascii="Helvetica" w:eastAsia="Times New Roman" w:hAnsi="Helvetica" w:cs="Times New Roman"/>
          <w:color w:val="000000"/>
          <w:kern w:val="0"/>
          <w:sz w:val="20"/>
          <w:szCs w:val="20"/>
          <w:lang w:val="es-ES" w:eastAsia="es-ES_tradnl"/>
          <w14:ligatures w14:val="none"/>
        </w:rPr>
        <w:t>Meister</w:t>
      </w:r>
      <w:proofErr w:type="spellEnd"/>
      <w:r w:rsidRPr="00B12580">
        <w:rPr>
          <w:rFonts w:ascii="Helvetica" w:eastAsia="Times New Roman" w:hAnsi="Helvetica" w:cs="Times New Roman"/>
          <w:color w:val="000000"/>
          <w:kern w:val="0"/>
          <w:sz w:val="20"/>
          <w:szCs w:val="20"/>
          <w:lang w:val="es-ES" w:eastAsia="es-ES_tradnl"/>
          <w14:ligatures w14:val="none"/>
        </w:rPr>
        <w:t>.</w:t>
      </w:r>
    </w:p>
    <w:p w14:paraId="4C2F9763" w14:textId="77777777" w:rsidR="00B12580" w:rsidRPr="00B12580" w:rsidRDefault="00B12580" w:rsidP="00B12580">
      <w:pPr>
        <w:rPr>
          <w:rFonts w:ascii="Helvetica" w:eastAsia="Times New Roman" w:hAnsi="Helvetica" w:cs="Times New Roman"/>
          <w:color w:val="000000"/>
          <w:kern w:val="0"/>
          <w:sz w:val="20"/>
          <w:szCs w:val="20"/>
          <w:lang w:val="es-ES" w:eastAsia="es-ES_tradnl"/>
          <w14:ligatures w14:val="none"/>
        </w:rPr>
      </w:pPr>
    </w:p>
    <w:p w14:paraId="1B6D61E4" w14:textId="77777777" w:rsidR="00B12580" w:rsidRPr="00B12580" w:rsidRDefault="00B12580" w:rsidP="00B12580">
      <w:pPr>
        <w:rPr>
          <w:rFonts w:ascii="Helvetica" w:eastAsia="Times New Roman" w:hAnsi="Helvetica" w:cs="Times New Roman"/>
          <w:color w:val="000000"/>
          <w:kern w:val="0"/>
          <w:sz w:val="20"/>
          <w:szCs w:val="20"/>
          <w:lang w:val="es-ES" w:eastAsia="es-ES_tradnl"/>
          <w14:ligatures w14:val="none"/>
        </w:rPr>
      </w:pPr>
      <w:r w:rsidRPr="00B12580">
        <w:rPr>
          <w:rFonts w:ascii="Helvetica" w:eastAsia="Times New Roman" w:hAnsi="Helvetica" w:cs="Times New Roman"/>
          <w:color w:val="000000"/>
          <w:kern w:val="0"/>
          <w:sz w:val="20"/>
          <w:szCs w:val="20"/>
          <w:lang w:val="es-ES" w:eastAsia="es-ES_tradnl"/>
          <w14:ligatures w14:val="none"/>
        </w:rPr>
        <w:t xml:space="preserve">Es director artístico y fundador de </w:t>
      </w:r>
      <w:proofErr w:type="spellStart"/>
      <w:r w:rsidRPr="00B12580">
        <w:rPr>
          <w:rFonts w:ascii="Helvetica" w:eastAsia="Times New Roman" w:hAnsi="Helvetica" w:cs="Times New Roman"/>
          <w:color w:val="000000"/>
          <w:kern w:val="0"/>
          <w:sz w:val="20"/>
          <w:szCs w:val="20"/>
          <w:lang w:val="es-ES" w:eastAsia="es-ES_tradnl"/>
          <w14:ligatures w14:val="none"/>
        </w:rPr>
        <w:t>il</w:t>
      </w:r>
      <w:proofErr w:type="spellEnd"/>
      <w:r w:rsidRPr="00B12580">
        <w:rPr>
          <w:rFonts w:ascii="Helvetica" w:eastAsia="Times New Roman" w:hAnsi="Helvetica" w:cs="Times New Roman"/>
          <w:color w:val="000000"/>
          <w:kern w:val="0"/>
          <w:sz w:val="20"/>
          <w:szCs w:val="20"/>
          <w:lang w:val="es-ES" w:eastAsia="es-ES_tradnl"/>
          <w14:ligatures w14:val="none"/>
        </w:rPr>
        <w:t xml:space="preserve"> </w:t>
      </w:r>
      <w:proofErr w:type="spellStart"/>
      <w:r w:rsidRPr="00B12580">
        <w:rPr>
          <w:rFonts w:ascii="Helvetica" w:eastAsia="Times New Roman" w:hAnsi="Helvetica" w:cs="Times New Roman"/>
          <w:color w:val="000000"/>
          <w:kern w:val="0"/>
          <w:sz w:val="20"/>
          <w:szCs w:val="20"/>
          <w:lang w:val="es-ES" w:eastAsia="es-ES_tradnl"/>
          <w14:ligatures w14:val="none"/>
        </w:rPr>
        <w:t>Maniatico</w:t>
      </w:r>
      <w:proofErr w:type="spellEnd"/>
      <w:r w:rsidRPr="00B12580">
        <w:rPr>
          <w:rFonts w:ascii="Helvetica" w:eastAsia="Times New Roman" w:hAnsi="Helvetica" w:cs="Times New Roman"/>
          <w:color w:val="000000"/>
          <w:kern w:val="0"/>
          <w:sz w:val="20"/>
          <w:szCs w:val="20"/>
          <w:lang w:val="es-ES" w:eastAsia="es-ES_tradnl"/>
          <w14:ligatures w14:val="none"/>
        </w:rPr>
        <w:t xml:space="preserve"> Ensemble, un proyecto multidisciplinar que concibe la música como un espacio de encuentro entre interpretación, investigación y creación artística. Sus propuestas combinan el rigor histórico con una visión escénica y conceptual, generando programas que buscan nuevas formas de relación entre el repertorio, el intérprete y el público. Dentro de sus líneas de trabajo destaca la recuperación del patrimonio musical español del siglo XVIII, que ha culminado en la primera grabación mundial de la colección completa de los sextetos para oboe y cuerdas de Cayetano Brunetti para IBS </w:t>
      </w:r>
      <w:proofErr w:type="spellStart"/>
      <w:r w:rsidRPr="00B12580">
        <w:rPr>
          <w:rFonts w:ascii="Helvetica" w:eastAsia="Times New Roman" w:hAnsi="Helvetica" w:cs="Times New Roman"/>
          <w:color w:val="000000"/>
          <w:kern w:val="0"/>
          <w:sz w:val="20"/>
          <w:szCs w:val="20"/>
          <w:lang w:val="es-ES" w:eastAsia="es-ES_tradnl"/>
          <w14:ligatures w14:val="none"/>
        </w:rPr>
        <w:t>Classical</w:t>
      </w:r>
      <w:proofErr w:type="spellEnd"/>
      <w:r w:rsidRPr="00B12580">
        <w:rPr>
          <w:rFonts w:ascii="Helvetica" w:eastAsia="Times New Roman" w:hAnsi="Helvetica" w:cs="Times New Roman"/>
          <w:color w:val="000000"/>
          <w:kern w:val="0"/>
          <w:sz w:val="20"/>
          <w:szCs w:val="20"/>
          <w:lang w:val="es-ES" w:eastAsia="es-ES_tradnl"/>
          <w14:ligatures w14:val="none"/>
        </w:rPr>
        <w:t xml:space="preserve">. Este registro recibió el sello «Excepcional» de Scherzo, el «Sello de Oro» de Melómano, los Cinco Diapasones de la revista francesa </w:t>
      </w:r>
      <w:proofErr w:type="spellStart"/>
      <w:r w:rsidRPr="00B12580">
        <w:rPr>
          <w:rFonts w:ascii="Helvetica" w:eastAsia="Times New Roman" w:hAnsi="Helvetica" w:cs="Times New Roman"/>
          <w:color w:val="000000"/>
          <w:kern w:val="0"/>
          <w:sz w:val="20"/>
          <w:szCs w:val="20"/>
          <w:lang w:val="es-ES" w:eastAsia="es-ES_tradnl"/>
          <w14:ligatures w14:val="none"/>
        </w:rPr>
        <w:t>Diapason</w:t>
      </w:r>
      <w:proofErr w:type="spellEnd"/>
      <w:r w:rsidRPr="00B12580">
        <w:rPr>
          <w:rFonts w:ascii="Helvetica" w:eastAsia="Times New Roman" w:hAnsi="Helvetica" w:cs="Times New Roman"/>
          <w:color w:val="000000"/>
          <w:kern w:val="0"/>
          <w:sz w:val="20"/>
          <w:szCs w:val="20"/>
          <w:lang w:val="es-ES" w:eastAsia="es-ES_tradnl"/>
          <w14:ligatures w14:val="none"/>
        </w:rPr>
        <w:t xml:space="preserve"> y el Premio </w:t>
      </w:r>
      <w:proofErr w:type="spellStart"/>
      <w:r w:rsidRPr="00B12580">
        <w:rPr>
          <w:rFonts w:ascii="Helvetica" w:eastAsia="Times New Roman" w:hAnsi="Helvetica" w:cs="Times New Roman"/>
          <w:color w:val="000000"/>
          <w:kern w:val="0"/>
          <w:sz w:val="20"/>
          <w:szCs w:val="20"/>
          <w:lang w:val="es-ES" w:eastAsia="es-ES_tradnl"/>
          <w14:ligatures w14:val="none"/>
        </w:rPr>
        <w:t>Anaclase</w:t>
      </w:r>
      <w:proofErr w:type="spellEnd"/>
      <w:r w:rsidRPr="00B12580">
        <w:rPr>
          <w:rFonts w:ascii="Helvetica" w:eastAsia="Times New Roman" w:hAnsi="Helvetica" w:cs="Times New Roman"/>
          <w:color w:val="000000"/>
          <w:kern w:val="0"/>
          <w:sz w:val="20"/>
          <w:szCs w:val="20"/>
          <w:lang w:val="es-ES" w:eastAsia="es-ES_tradnl"/>
          <w14:ligatures w14:val="none"/>
        </w:rPr>
        <w:t xml:space="preserve">. Su discografía incluye asimismo un registro dedicado a las sonatas y </w:t>
      </w:r>
      <w:proofErr w:type="spellStart"/>
      <w:r w:rsidRPr="00B12580">
        <w:rPr>
          <w:rFonts w:ascii="Helvetica" w:eastAsia="Times New Roman" w:hAnsi="Helvetica" w:cs="Times New Roman"/>
          <w:color w:val="000000"/>
          <w:kern w:val="0"/>
          <w:sz w:val="20"/>
          <w:szCs w:val="20"/>
          <w:lang w:val="es-ES" w:eastAsia="es-ES_tradnl"/>
          <w14:ligatures w14:val="none"/>
        </w:rPr>
        <w:t>tríosonatas</w:t>
      </w:r>
      <w:proofErr w:type="spellEnd"/>
      <w:r w:rsidRPr="00B12580">
        <w:rPr>
          <w:rFonts w:ascii="Helvetica" w:eastAsia="Times New Roman" w:hAnsi="Helvetica" w:cs="Times New Roman"/>
          <w:color w:val="000000"/>
          <w:kern w:val="0"/>
          <w:sz w:val="20"/>
          <w:szCs w:val="20"/>
          <w:lang w:val="es-ES" w:eastAsia="es-ES_tradnl"/>
          <w14:ligatures w14:val="none"/>
        </w:rPr>
        <w:t xml:space="preserve"> de Johann </w:t>
      </w:r>
      <w:proofErr w:type="spellStart"/>
      <w:r w:rsidRPr="00B12580">
        <w:rPr>
          <w:rFonts w:ascii="Helvetica" w:eastAsia="Times New Roman" w:hAnsi="Helvetica" w:cs="Times New Roman"/>
          <w:color w:val="000000"/>
          <w:kern w:val="0"/>
          <w:sz w:val="20"/>
          <w:szCs w:val="20"/>
          <w:lang w:val="es-ES" w:eastAsia="es-ES_tradnl"/>
          <w14:ligatures w14:val="none"/>
        </w:rPr>
        <w:t>Sebastian</w:t>
      </w:r>
      <w:proofErr w:type="spellEnd"/>
      <w:r w:rsidRPr="00B12580">
        <w:rPr>
          <w:rFonts w:ascii="Helvetica" w:eastAsia="Times New Roman" w:hAnsi="Helvetica" w:cs="Times New Roman"/>
          <w:color w:val="000000"/>
          <w:kern w:val="0"/>
          <w:sz w:val="20"/>
          <w:szCs w:val="20"/>
          <w:lang w:val="es-ES" w:eastAsia="es-ES_tradnl"/>
          <w14:ligatures w14:val="none"/>
        </w:rPr>
        <w:t xml:space="preserve"> Bach, igualmente reconocido por la crítica especializada nacional e internacional.</w:t>
      </w:r>
    </w:p>
    <w:p w14:paraId="2C68F9E2" w14:textId="77777777" w:rsidR="00B12580" w:rsidRPr="00B12580" w:rsidRDefault="00B12580" w:rsidP="00B12580">
      <w:pPr>
        <w:rPr>
          <w:rFonts w:ascii="Helvetica" w:eastAsia="Times New Roman" w:hAnsi="Helvetica" w:cs="Times New Roman"/>
          <w:color w:val="000000"/>
          <w:kern w:val="0"/>
          <w:sz w:val="20"/>
          <w:szCs w:val="20"/>
          <w:lang w:val="es-ES" w:eastAsia="es-ES_tradnl"/>
          <w14:ligatures w14:val="none"/>
        </w:rPr>
      </w:pPr>
    </w:p>
    <w:p w14:paraId="4E511575" w14:textId="77777777" w:rsidR="00B12580" w:rsidRPr="00B12580" w:rsidRDefault="00B12580" w:rsidP="00B12580">
      <w:pPr>
        <w:rPr>
          <w:rFonts w:ascii="Helvetica" w:eastAsia="Times New Roman" w:hAnsi="Helvetica" w:cs="Times New Roman"/>
          <w:color w:val="000000"/>
          <w:kern w:val="0"/>
          <w:sz w:val="20"/>
          <w:szCs w:val="20"/>
          <w:lang w:val="es-ES" w:eastAsia="es-ES_tradnl"/>
          <w14:ligatures w14:val="none"/>
        </w:rPr>
      </w:pPr>
      <w:r w:rsidRPr="00B12580">
        <w:rPr>
          <w:rFonts w:ascii="Helvetica" w:eastAsia="Times New Roman" w:hAnsi="Helvetica" w:cs="Times New Roman"/>
          <w:color w:val="000000"/>
          <w:kern w:val="0"/>
          <w:sz w:val="20"/>
          <w:szCs w:val="20"/>
          <w:lang w:val="es-ES" w:eastAsia="es-ES_tradnl"/>
          <w14:ligatures w14:val="none"/>
        </w:rPr>
        <w:t xml:space="preserve">Premio Extraordinario Fin de Carrera y Premio Euterpe a la Mejor Trayectoria Académica, amplió su formación con Emanuel Abbühl en la </w:t>
      </w:r>
      <w:proofErr w:type="spellStart"/>
      <w:r w:rsidRPr="00B12580">
        <w:rPr>
          <w:rFonts w:ascii="Helvetica" w:eastAsia="Times New Roman" w:hAnsi="Helvetica" w:cs="Times New Roman"/>
          <w:color w:val="000000"/>
          <w:kern w:val="0"/>
          <w:sz w:val="20"/>
          <w:szCs w:val="20"/>
          <w:lang w:val="es-ES" w:eastAsia="es-ES_tradnl"/>
          <w14:ligatures w14:val="none"/>
        </w:rPr>
        <w:t>Staatliche</w:t>
      </w:r>
      <w:proofErr w:type="spellEnd"/>
      <w:r w:rsidRPr="00B12580">
        <w:rPr>
          <w:rFonts w:ascii="Helvetica" w:eastAsia="Times New Roman" w:hAnsi="Helvetica" w:cs="Times New Roman"/>
          <w:color w:val="000000"/>
          <w:kern w:val="0"/>
          <w:sz w:val="20"/>
          <w:szCs w:val="20"/>
          <w:lang w:val="es-ES" w:eastAsia="es-ES_tradnl"/>
          <w14:ligatures w14:val="none"/>
        </w:rPr>
        <w:t xml:space="preserve"> </w:t>
      </w:r>
      <w:proofErr w:type="spellStart"/>
      <w:r w:rsidRPr="00B12580">
        <w:rPr>
          <w:rFonts w:ascii="Helvetica" w:eastAsia="Times New Roman" w:hAnsi="Helvetica" w:cs="Times New Roman"/>
          <w:color w:val="000000"/>
          <w:kern w:val="0"/>
          <w:sz w:val="20"/>
          <w:szCs w:val="20"/>
          <w:lang w:val="es-ES" w:eastAsia="es-ES_tradnl"/>
          <w14:ligatures w14:val="none"/>
        </w:rPr>
        <w:t>Hochschule</w:t>
      </w:r>
      <w:proofErr w:type="spellEnd"/>
      <w:r w:rsidRPr="00B12580">
        <w:rPr>
          <w:rFonts w:ascii="Helvetica" w:eastAsia="Times New Roman" w:hAnsi="Helvetica" w:cs="Times New Roman"/>
          <w:color w:val="000000"/>
          <w:kern w:val="0"/>
          <w:sz w:val="20"/>
          <w:szCs w:val="20"/>
          <w:lang w:val="es-ES" w:eastAsia="es-ES_tradnl"/>
          <w14:ligatures w14:val="none"/>
        </w:rPr>
        <w:t xml:space="preserve"> </w:t>
      </w:r>
      <w:proofErr w:type="spellStart"/>
      <w:r w:rsidRPr="00B12580">
        <w:rPr>
          <w:rFonts w:ascii="Helvetica" w:eastAsia="Times New Roman" w:hAnsi="Helvetica" w:cs="Times New Roman"/>
          <w:color w:val="000000"/>
          <w:kern w:val="0"/>
          <w:sz w:val="20"/>
          <w:szCs w:val="20"/>
          <w:lang w:val="es-ES" w:eastAsia="es-ES_tradnl"/>
          <w14:ligatures w14:val="none"/>
        </w:rPr>
        <w:t>für</w:t>
      </w:r>
      <w:proofErr w:type="spellEnd"/>
      <w:r w:rsidRPr="00B12580">
        <w:rPr>
          <w:rFonts w:ascii="Helvetica" w:eastAsia="Times New Roman" w:hAnsi="Helvetica" w:cs="Times New Roman"/>
          <w:color w:val="000000"/>
          <w:kern w:val="0"/>
          <w:sz w:val="20"/>
          <w:szCs w:val="20"/>
          <w:lang w:val="es-ES" w:eastAsia="es-ES_tradnl"/>
          <w14:ligatures w14:val="none"/>
        </w:rPr>
        <w:t xml:space="preserve"> </w:t>
      </w:r>
      <w:proofErr w:type="spellStart"/>
      <w:r w:rsidRPr="00B12580">
        <w:rPr>
          <w:rFonts w:ascii="Helvetica" w:eastAsia="Times New Roman" w:hAnsi="Helvetica" w:cs="Times New Roman"/>
          <w:color w:val="000000"/>
          <w:kern w:val="0"/>
          <w:sz w:val="20"/>
          <w:szCs w:val="20"/>
          <w:lang w:val="es-ES" w:eastAsia="es-ES_tradnl"/>
          <w14:ligatures w14:val="none"/>
        </w:rPr>
        <w:t>Musik</w:t>
      </w:r>
      <w:proofErr w:type="spellEnd"/>
      <w:r w:rsidRPr="00B12580">
        <w:rPr>
          <w:rFonts w:ascii="Helvetica" w:eastAsia="Times New Roman" w:hAnsi="Helvetica" w:cs="Times New Roman"/>
          <w:color w:val="000000"/>
          <w:kern w:val="0"/>
          <w:sz w:val="20"/>
          <w:szCs w:val="20"/>
          <w:lang w:val="es-ES" w:eastAsia="es-ES_tradnl"/>
          <w14:ligatures w14:val="none"/>
        </w:rPr>
        <w:t xml:space="preserve"> de Mannheim y con Maurice </w:t>
      </w:r>
      <w:proofErr w:type="spellStart"/>
      <w:r w:rsidRPr="00B12580">
        <w:rPr>
          <w:rFonts w:ascii="Helvetica" w:eastAsia="Times New Roman" w:hAnsi="Helvetica" w:cs="Times New Roman"/>
          <w:color w:val="000000"/>
          <w:kern w:val="0"/>
          <w:sz w:val="20"/>
          <w:szCs w:val="20"/>
          <w:lang w:val="es-ES" w:eastAsia="es-ES_tradnl"/>
          <w14:ligatures w14:val="none"/>
        </w:rPr>
        <w:t>Bourgue</w:t>
      </w:r>
      <w:proofErr w:type="spellEnd"/>
      <w:r w:rsidRPr="00B12580">
        <w:rPr>
          <w:rFonts w:ascii="Helvetica" w:eastAsia="Times New Roman" w:hAnsi="Helvetica" w:cs="Times New Roman"/>
          <w:color w:val="000000"/>
          <w:kern w:val="0"/>
          <w:sz w:val="20"/>
          <w:szCs w:val="20"/>
          <w:lang w:val="es-ES" w:eastAsia="es-ES_tradnl"/>
          <w14:ligatures w14:val="none"/>
        </w:rPr>
        <w:t>. Es Máster en Investigación Musical por la Universidad Internacional de Valencia y centra su labor investigadora en la música española del siglo XVIII, especialmente en el repertorio de la corte de Madrid.</w:t>
      </w:r>
    </w:p>
    <w:p w14:paraId="0A780612" w14:textId="77777777" w:rsidR="00B12580" w:rsidRPr="00B12580" w:rsidRDefault="00B12580" w:rsidP="00B12580">
      <w:pPr>
        <w:rPr>
          <w:rFonts w:ascii="Helvetica" w:eastAsia="Times New Roman" w:hAnsi="Helvetica" w:cs="Times New Roman"/>
          <w:color w:val="000000"/>
          <w:kern w:val="0"/>
          <w:sz w:val="20"/>
          <w:szCs w:val="20"/>
          <w:lang w:val="es-ES" w:eastAsia="es-ES_tradnl"/>
          <w14:ligatures w14:val="none"/>
        </w:rPr>
      </w:pPr>
    </w:p>
    <w:p w14:paraId="4C737E2D" w14:textId="17B11B19" w:rsidR="00933673" w:rsidRPr="00B12580" w:rsidRDefault="00B12580" w:rsidP="00B12580">
      <w:pPr>
        <w:rPr>
          <w:sz w:val="20"/>
          <w:szCs w:val="20"/>
        </w:rPr>
      </w:pPr>
      <w:r w:rsidRPr="00B12580">
        <w:rPr>
          <w:rFonts w:ascii="Helvetica" w:eastAsia="Times New Roman" w:hAnsi="Helvetica" w:cs="Times New Roman"/>
          <w:color w:val="000000"/>
          <w:kern w:val="0"/>
          <w:sz w:val="20"/>
          <w:szCs w:val="20"/>
          <w:lang w:val="es-ES" w:eastAsia="es-ES_tradnl"/>
          <w14:ligatures w14:val="none"/>
        </w:rPr>
        <w:t xml:space="preserve">Artista de </w:t>
      </w:r>
      <w:proofErr w:type="spellStart"/>
      <w:r w:rsidRPr="00B12580">
        <w:rPr>
          <w:rFonts w:ascii="Helvetica" w:eastAsia="Times New Roman" w:hAnsi="Helvetica" w:cs="Times New Roman"/>
          <w:color w:val="000000"/>
          <w:kern w:val="0"/>
          <w:sz w:val="20"/>
          <w:szCs w:val="20"/>
          <w:lang w:val="es-ES" w:eastAsia="es-ES_tradnl"/>
          <w14:ligatures w14:val="none"/>
        </w:rPr>
        <w:t>Marigaux</w:t>
      </w:r>
      <w:proofErr w:type="spellEnd"/>
      <w:r w:rsidRPr="00B12580">
        <w:rPr>
          <w:rFonts w:ascii="Helvetica" w:eastAsia="Times New Roman" w:hAnsi="Helvetica" w:cs="Times New Roman"/>
          <w:color w:val="000000"/>
          <w:kern w:val="0"/>
          <w:sz w:val="20"/>
          <w:szCs w:val="20"/>
          <w:lang w:val="es-ES" w:eastAsia="es-ES_tradnl"/>
          <w14:ligatures w14:val="none"/>
        </w:rPr>
        <w:t xml:space="preserve"> e IBS </w:t>
      </w:r>
      <w:proofErr w:type="spellStart"/>
      <w:r w:rsidRPr="00B12580">
        <w:rPr>
          <w:rFonts w:ascii="Helvetica" w:eastAsia="Times New Roman" w:hAnsi="Helvetica" w:cs="Times New Roman"/>
          <w:color w:val="000000"/>
          <w:kern w:val="0"/>
          <w:sz w:val="20"/>
          <w:szCs w:val="20"/>
          <w:lang w:val="es-ES" w:eastAsia="es-ES_tradnl"/>
          <w14:ligatures w14:val="none"/>
        </w:rPr>
        <w:t>Classical</w:t>
      </w:r>
      <w:proofErr w:type="spellEnd"/>
      <w:r w:rsidRPr="00B12580">
        <w:rPr>
          <w:rFonts w:ascii="Helvetica" w:eastAsia="Times New Roman" w:hAnsi="Helvetica" w:cs="Times New Roman"/>
          <w:color w:val="000000"/>
          <w:kern w:val="0"/>
          <w:sz w:val="20"/>
          <w:szCs w:val="20"/>
          <w:lang w:val="es-ES" w:eastAsia="es-ES_tradnl"/>
          <w14:ligatures w14:val="none"/>
        </w:rPr>
        <w:t>, Robert Silla desarrolla una trayectoria que une la excelencia interpretativa al más alto nivel internacional con una profunda inquietud artística, convirtiéndose en un intérprete que conecta tradición, investigación y nuevas formas de expresión musical.</w:t>
      </w:r>
    </w:p>
    <w:sectPr w:rsidR="00933673" w:rsidRPr="00B12580" w:rsidSect="009D5F0C">
      <w:pgSz w:w="11900" w:h="16840"/>
      <w:pgMar w:top="1418" w:right="1701" w:bottom="1418" w:left="1701" w:header="720" w:footer="720" w:gutter="0"/>
      <w:cols w:space="708"/>
      <w:noEndnote/>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Helvetica">
    <w:panose1 w:val="00000000000000000000"/>
    <w:charset w:val="00"/>
    <w:family w:val="auto"/>
    <w:pitch w:val="variable"/>
    <w:sig w:usb0="E00002FF" w:usb1="5000785B"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activeWritingStyle w:appName="MSWord" w:lang="es-ES" w:vendorID="64" w:dllVersion="4096" w:nlCheck="1" w:checkStyle="0"/>
  <w:activeWritingStyle w:appName="MSWord" w:lang="es-ES_tradnl" w:vendorID="64" w:dllVersion="4096" w:nlCheck="1" w:checkStyle="0"/>
  <w:proofState w:spelling="clean" w:grammar="clean"/>
  <w:defaultTabStop w:val="708"/>
  <w:hyphenationZone w:val="425"/>
  <w:drawingGridHorizontalSpacing w:val="120"/>
  <w:drawingGridVerticalSpacing w:val="163"/>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644EF"/>
    <w:rsid w:val="00027AA8"/>
    <w:rsid w:val="001B241C"/>
    <w:rsid w:val="00251681"/>
    <w:rsid w:val="005644EF"/>
    <w:rsid w:val="008B05D2"/>
    <w:rsid w:val="00933673"/>
    <w:rsid w:val="009D5F0C"/>
    <w:rsid w:val="00B12580"/>
    <w:rsid w:val="00B27D9E"/>
    <w:rsid w:val="00C76D5B"/>
    <w:rsid w:val="00CA5CE2"/>
    <w:rsid w:val="00CB1C84"/>
    <w:rsid w:val="00E42E85"/>
  </w:rsids>
  <m:mathPr>
    <m:mathFont m:val="Cambria Math"/>
    <m:brkBin m:val="before"/>
    <m:brkBinSub m:val="--"/>
    <m:smallFrac m:val="0"/>
    <m:dispDef/>
    <m:lMargin m:val="0"/>
    <m:rMargin m:val="0"/>
    <m:defJc m:val="centerGroup"/>
    <m:wrapIndent m:val="1440"/>
    <m:intLim m:val="subSup"/>
    <m:naryLim m:val="undOvr"/>
  </m:mathPr>
  <w:themeFontLang w:val="es-ES_tradnl"/>
  <w:clrSchemeMapping w:bg1="light1" w:t1="dark1" w:bg2="light2" w:t2="dark2" w:accent1="accent1" w:accent2="accent2" w:accent3="accent3" w:accent4="accent4" w:accent5="accent5" w:accent6="accent6" w:hyperlink="hyperlink" w:followedHyperlink="followedHyperlink"/>
  <w:decimalSymbol w:val=","/>
  <w:listSeparator w:val=";"/>
  <w14:docId w14:val="6EB508E6"/>
  <w15:chartTrackingRefBased/>
  <w15:docId w15:val="{7783FA5E-98DC-9B4A-85CF-02C681479F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s-ES_tradnl"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Ttulo1proyectonieves">
    <w:name w:val="Título 1 proyecto nieves"/>
    <w:basedOn w:val="Normal"/>
    <w:autoRedefine/>
    <w:qFormat/>
    <w:rsid w:val="00251681"/>
    <w:pPr>
      <w:adjustRightInd w:val="0"/>
      <w:spacing w:after="240"/>
      <w:ind w:right="-7" w:firstLine="567"/>
      <w:jc w:val="both"/>
    </w:pPr>
    <w:rPr>
      <w:rFonts w:ascii="Times New Roman" w:eastAsiaTheme="minorEastAsia" w:hAnsi="Times New Roman" w:cs="Times New Roman"/>
      <w:b/>
    </w:rPr>
  </w:style>
  <w:style w:type="paragraph" w:styleId="NormalWeb">
    <w:name w:val="Normal (Web)"/>
    <w:basedOn w:val="Normal"/>
    <w:uiPriority w:val="99"/>
    <w:unhideWhenUsed/>
    <w:rsid w:val="005644EF"/>
    <w:pPr>
      <w:spacing w:before="100" w:beforeAutospacing="1" w:after="100" w:afterAutospacing="1"/>
    </w:pPr>
    <w:rPr>
      <w:rFonts w:ascii="Times New Roman" w:eastAsia="Times New Roman" w:hAnsi="Times New Roman" w:cs="Times New Roman"/>
      <w:kern w:val="0"/>
      <w:lang w:val="es-ES" w:eastAsia="es-ES_tradnl"/>
      <w14:ligatures w14:val="none"/>
    </w:rPr>
  </w:style>
  <w:style w:type="character" w:customStyle="1" w:styleId="apple-converted-space">
    <w:name w:val="apple-converted-space"/>
    <w:basedOn w:val="Fuentedeprrafopredeter"/>
    <w:rsid w:val="005644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12991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481</Words>
  <Characters>2647</Characters>
  <Application>Microsoft Office Word</Application>
  <DocSecurity>0</DocSecurity>
  <Lines>22</Lines>
  <Paragraphs>6</Paragraphs>
  <ScaleCrop>false</ScaleCrop>
  <Company/>
  <LinksUpToDate>false</LinksUpToDate>
  <CharactersWithSpaces>3122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Vicent Giménez Pons</dc:creator>
  <cp:keywords/>
  <dc:description/>
  <cp:lastModifiedBy>Vicent Giménez Pons</cp:lastModifiedBy>
  <cp:revision>2</cp:revision>
  <dcterms:created xsi:type="dcterms:W3CDTF">2026-08-18T14:29:00Z</dcterms:created>
  <dcterms:modified xsi:type="dcterms:W3CDTF">2026-08-18T14:29:00Z</dcterms:modified>
</cp:coreProperties>
</file>